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2C" w:rsidRPr="004B55EA" w:rsidRDefault="00514D2C" w:rsidP="00514D2C">
      <w:pPr>
        <w:pStyle w:val="PlainText"/>
        <w:rPr>
          <w:color w:val="0070C0"/>
        </w:rPr>
      </w:pPr>
      <w:bookmarkStart w:id="0" w:name="_GoBack"/>
      <w:bookmarkEnd w:id="0"/>
      <w:r w:rsidRPr="004B55EA">
        <w:rPr>
          <w:color w:val="0070C0"/>
        </w:rPr>
        <w:t>Arms and Equipment Guide (AEG)</w:t>
      </w:r>
    </w:p>
    <w:p w:rsidR="00514D2C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>Book of Challenges (</w:t>
      </w:r>
      <w:proofErr w:type="spellStart"/>
      <w:r w:rsidRPr="004B55EA">
        <w:rPr>
          <w:color w:val="0070C0"/>
        </w:rPr>
        <w:t>BoC</w:t>
      </w:r>
      <w:proofErr w:type="spellEnd"/>
      <w:r w:rsidRPr="004B55EA">
        <w:rPr>
          <w:color w:val="0070C0"/>
        </w:rPr>
        <w:t>)</w:t>
      </w:r>
    </w:p>
    <w:p w:rsidR="00514D2C" w:rsidRDefault="00514D2C" w:rsidP="00514D2C">
      <w:pPr>
        <w:pStyle w:val="PlainText"/>
      </w:pPr>
      <w:r>
        <w:t>Book of Exalted Deeds (BED)</w:t>
      </w:r>
    </w:p>
    <w:p w:rsidR="00514D2C" w:rsidRDefault="00514D2C" w:rsidP="00514D2C">
      <w:pPr>
        <w:pStyle w:val="PlainText"/>
      </w:pPr>
      <w:r>
        <w:t>Book of Vile Darkness (BVD)</w:t>
      </w:r>
    </w:p>
    <w:p w:rsidR="00514D2C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>Complete Adventurer</w:t>
      </w:r>
      <w:r w:rsidRPr="004B55EA">
        <w:rPr>
          <w:color w:val="0070C0"/>
        </w:rPr>
        <w:tab/>
        <w:t>(</w:t>
      </w:r>
      <w:proofErr w:type="spellStart"/>
      <w:r w:rsidRPr="004B55EA">
        <w:rPr>
          <w:color w:val="0070C0"/>
        </w:rPr>
        <w:t>CAdv</w:t>
      </w:r>
      <w:proofErr w:type="spellEnd"/>
      <w:r w:rsidRPr="004B55EA">
        <w:rPr>
          <w:color w:val="0070C0"/>
        </w:rPr>
        <w:t>)</w:t>
      </w:r>
    </w:p>
    <w:p w:rsidR="00514D2C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>Complete Arcane (</w:t>
      </w:r>
      <w:proofErr w:type="spellStart"/>
      <w:r w:rsidRPr="004B55EA">
        <w:rPr>
          <w:color w:val="0070C0"/>
        </w:rPr>
        <w:t>CArc</w:t>
      </w:r>
      <w:proofErr w:type="spellEnd"/>
      <w:r w:rsidRPr="004B55EA">
        <w:rPr>
          <w:color w:val="0070C0"/>
        </w:rPr>
        <w:t>)</w:t>
      </w:r>
    </w:p>
    <w:p w:rsidR="00514D2C" w:rsidRDefault="00514D2C" w:rsidP="00514D2C">
      <w:pPr>
        <w:pStyle w:val="PlainText"/>
      </w:pPr>
      <w:r>
        <w:t>Complete Champion (CC)</w:t>
      </w:r>
      <w:r>
        <w:tab/>
      </w:r>
    </w:p>
    <w:p w:rsidR="00514D2C" w:rsidRDefault="00514D2C" w:rsidP="00514D2C">
      <w:pPr>
        <w:pStyle w:val="PlainText"/>
      </w:pPr>
      <w:r>
        <w:t>Complete Divine (CD)</w:t>
      </w:r>
      <w:r>
        <w:tab/>
      </w:r>
    </w:p>
    <w:p w:rsidR="00514D2C" w:rsidRPr="004B55EA" w:rsidRDefault="00514D2C" w:rsidP="00514D2C">
      <w:pPr>
        <w:pStyle w:val="PlainText"/>
        <w:rPr>
          <w:color w:val="auto"/>
        </w:rPr>
      </w:pPr>
      <w:r w:rsidRPr="004B55EA">
        <w:rPr>
          <w:color w:val="auto"/>
        </w:rPr>
        <w:t>Complete Mage (CM)</w:t>
      </w:r>
      <w:r w:rsidRPr="004B55EA">
        <w:rPr>
          <w:color w:val="auto"/>
        </w:rPr>
        <w:tab/>
      </w:r>
    </w:p>
    <w:p w:rsidR="00514D2C" w:rsidRDefault="00514D2C" w:rsidP="00514D2C">
      <w:pPr>
        <w:pStyle w:val="PlainText"/>
      </w:pPr>
      <w:r>
        <w:t>Complete Psionic (CP)</w:t>
      </w:r>
      <w:r>
        <w:tab/>
      </w:r>
    </w:p>
    <w:p w:rsidR="00514D2C" w:rsidRDefault="00514D2C" w:rsidP="00514D2C">
      <w:pPr>
        <w:pStyle w:val="PlainText"/>
      </w:pPr>
      <w:r>
        <w:t>Complete Scoundrel (CS)</w:t>
      </w:r>
      <w:r>
        <w:tab/>
      </w:r>
    </w:p>
    <w:p w:rsidR="00514D2C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>Complete Warrior (CW)</w:t>
      </w:r>
    </w:p>
    <w:p w:rsidR="004B55EA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 xml:space="preserve">Dungeon Tiles books </w:t>
      </w:r>
    </w:p>
    <w:p w:rsidR="00E44B35" w:rsidRDefault="00514D2C" w:rsidP="00514D2C">
      <w:pPr>
        <w:pStyle w:val="PlainText"/>
      </w:pPr>
      <w:proofErr w:type="spellStart"/>
      <w:r>
        <w:t>Dieties</w:t>
      </w:r>
      <w:proofErr w:type="spellEnd"/>
      <w:r>
        <w:t xml:space="preserve"> &amp; Demigods (DD) </w:t>
      </w:r>
    </w:p>
    <w:p w:rsidR="00E44B35" w:rsidRDefault="00514D2C" w:rsidP="00514D2C">
      <w:pPr>
        <w:pStyle w:val="PlainText"/>
      </w:pPr>
      <w:proofErr w:type="spellStart"/>
      <w:r>
        <w:t>Draconomicon</w:t>
      </w:r>
      <w:proofErr w:type="spellEnd"/>
      <w:r>
        <w:t xml:space="preserve"> (</w:t>
      </w:r>
      <w:proofErr w:type="spellStart"/>
      <w:r>
        <w:t>Dr</w:t>
      </w:r>
      <w:proofErr w:type="spellEnd"/>
      <w:r>
        <w:t xml:space="preserve">) </w:t>
      </w:r>
    </w:p>
    <w:p w:rsidR="00E44B35" w:rsidRDefault="00514D2C" w:rsidP="00514D2C">
      <w:pPr>
        <w:pStyle w:val="PlainText"/>
      </w:pPr>
      <w:r>
        <w:t xml:space="preserve">Dragon Magic (DM) </w:t>
      </w:r>
    </w:p>
    <w:p w:rsidR="00E44B35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 xml:space="preserve">Dungeon Masters Guide (DMG) </w:t>
      </w:r>
    </w:p>
    <w:p w:rsidR="00E44B35" w:rsidRDefault="00514D2C" w:rsidP="00514D2C">
      <w:pPr>
        <w:pStyle w:val="PlainText"/>
      </w:pPr>
      <w:r>
        <w:t xml:space="preserve">Dungeon Survival Guide (DSG) </w:t>
      </w:r>
    </w:p>
    <w:p w:rsidR="00E44B35" w:rsidRDefault="00514D2C" w:rsidP="00514D2C">
      <w:pPr>
        <w:pStyle w:val="PlainText"/>
      </w:pPr>
      <w:proofErr w:type="spellStart"/>
      <w:r>
        <w:t>Dungeonscape</w:t>
      </w:r>
      <w:proofErr w:type="spellEnd"/>
      <w:r>
        <w:t xml:space="preserve"> (DS) </w:t>
      </w:r>
    </w:p>
    <w:p w:rsidR="00E44B35" w:rsidRDefault="00514D2C" w:rsidP="00514D2C">
      <w:pPr>
        <w:pStyle w:val="PlainText"/>
      </w:pPr>
      <w:r>
        <w:t xml:space="preserve">Epic Level Handbook (ELH) </w:t>
      </w:r>
    </w:p>
    <w:p w:rsidR="00E44B35" w:rsidRDefault="00514D2C" w:rsidP="00514D2C">
      <w:pPr>
        <w:pStyle w:val="PlainText"/>
      </w:pPr>
      <w:r>
        <w:t xml:space="preserve">Exemplars of Evil (EE) </w:t>
      </w:r>
    </w:p>
    <w:p w:rsidR="00E44B35" w:rsidRDefault="00514D2C" w:rsidP="00514D2C">
      <w:pPr>
        <w:pStyle w:val="PlainText"/>
      </w:pPr>
      <w:r>
        <w:t xml:space="preserve">Expanded </w:t>
      </w:r>
      <w:proofErr w:type="spellStart"/>
      <w:r>
        <w:t>Psionics</w:t>
      </w:r>
      <w:proofErr w:type="spellEnd"/>
      <w:r>
        <w:t xml:space="preserve"> Handbook (EPH) </w:t>
      </w:r>
    </w:p>
    <w:p w:rsidR="00E44B35" w:rsidRDefault="00514D2C" w:rsidP="00514D2C">
      <w:pPr>
        <w:pStyle w:val="PlainText"/>
      </w:pPr>
      <w:r>
        <w:t xml:space="preserve">Fiend Folio (FF) </w:t>
      </w:r>
    </w:p>
    <w:p w:rsidR="00E44B35" w:rsidRDefault="00514D2C" w:rsidP="00514D2C">
      <w:pPr>
        <w:pStyle w:val="PlainText"/>
      </w:pPr>
      <w:r>
        <w:t xml:space="preserve">Fiendish Codex I and II (FC1 and FC2) </w:t>
      </w:r>
    </w:p>
    <w:p w:rsidR="00E44B35" w:rsidRPr="004B55EA" w:rsidRDefault="00514D2C" w:rsidP="00514D2C">
      <w:pPr>
        <w:pStyle w:val="PlainText"/>
        <w:rPr>
          <w:color w:val="0070C0"/>
        </w:rPr>
      </w:pPr>
      <w:proofErr w:type="spellStart"/>
      <w:r w:rsidRPr="004B55EA">
        <w:rPr>
          <w:color w:val="0070C0"/>
        </w:rPr>
        <w:t>Frostburn</w:t>
      </w:r>
      <w:proofErr w:type="spellEnd"/>
      <w:r w:rsidRPr="004B55EA">
        <w:rPr>
          <w:color w:val="0070C0"/>
        </w:rPr>
        <w:t xml:space="preserve"> (FB) </w:t>
      </w:r>
    </w:p>
    <w:p w:rsidR="00E44B35" w:rsidRDefault="00514D2C" w:rsidP="00514D2C">
      <w:pPr>
        <w:pStyle w:val="PlainText"/>
      </w:pPr>
      <w:r>
        <w:t xml:space="preserve">Heroes of Battle (HB) </w:t>
      </w:r>
    </w:p>
    <w:p w:rsidR="00E44B35" w:rsidRDefault="00514D2C" w:rsidP="00514D2C">
      <w:pPr>
        <w:pStyle w:val="PlainText"/>
      </w:pPr>
      <w:r>
        <w:t xml:space="preserve">Heroes of Horror (HH) </w:t>
      </w:r>
    </w:p>
    <w:p w:rsidR="00E44B35" w:rsidRDefault="00514D2C" w:rsidP="00514D2C">
      <w:pPr>
        <w:pStyle w:val="PlainText"/>
      </w:pPr>
      <w:proofErr w:type="spellStart"/>
      <w:r w:rsidRPr="004B55EA">
        <w:rPr>
          <w:color w:val="0070C0"/>
        </w:rPr>
        <w:t>Libris</w:t>
      </w:r>
      <w:proofErr w:type="spellEnd"/>
      <w:r w:rsidRPr="004B55EA">
        <w:rPr>
          <w:color w:val="0070C0"/>
        </w:rPr>
        <w:t xml:space="preserve"> Mortis (LM</w:t>
      </w:r>
      <w:proofErr w:type="gramStart"/>
      <w:r w:rsidRPr="004B55EA">
        <w:rPr>
          <w:color w:val="0070C0"/>
        </w:rPr>
        <w:t>)</w:t>
      </w:r>
      <w:r>
        <w:t xml:space="preserve">  (</w:t>
      </w:r>
      <w:proofErr w:type="gramEnd"/>
      <w:r>
        <w:t xml:space="preserve">one of my personal favorites) </w:t>
      </w:r>
    </w:p>
    <w:p w:rsidR="00E44B35" w:rsidRDefault="00514D2C" w:rsidP="00514D2C">
      <w:pPr>
        <w:pStyle w:val="PlainText"/>
      </w:pPr>
      <w:r>
        <w:t>Lords of Madness (</w:t>
      </w:r>
      <w:proofErr w:type="spellStart"/>
      <w:r>
        <w:t>LoM</w:t>
      </w:r>
      <w:proofErr w:type="spellEnd"/>
      <w:r>
        <w:t xml:space="preserve">) </w:t>
      </w:r>
    </w:p>
    <w:p w:rsidR="00E44B35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 xml:space="preserve">Magic Item Compendium (MIC) </w:t>
      </w:r>
    </w:p>
    <w:p w:rsidR="00E44B35" w:rsidRDefault="00514D2C" w:rsidP="00514D2C">
      <w:pPr>
        <w:pStyle w:val="PlainText"/>
      </w:pPr>
      <w:r>
        <w:t xml:space="preserve">Magic of </w:t>
      </w:r>
      <w:proofErr w:type="spellStart"/>
      <w:r>
        <w:t>Incarnum</w:t>
      </w:r>
      <w:proofErr w:type="spellEnd"/>
      <w:r>
        <w:t xml:space="preserve"> (</w:t>
      </w:r>
      <w:proofErr w:type="spellStart"/>
      <w:r>
        <w:t>MoI</w:t>
      </w:r>
      <w:proofErr w:type="spellEnd"/>
      <w:r>
        <w:t xml:space="preserve">) </w:t>
      </w:r>
    </w:p>
    <w:p w:rsidR="00E44B35" w:rsidRPr="004B55EA" w:rsidRDefault="00E44B35" w:rsidP="00514D2C">
      <w:pPr>
        <w:pStyle w:val="PlainText"/>
        <w:rPr>
          <w:color w:val="0070C0"/>
        </w:rPr>
      </w:pPr>
      <w:r w:rsidRPr="004B55EA">
        <w:rPr>
          <w:color w:val="0070C0"/>
        </w:rPr>
        <w:t>Miniatures Handbook (MH)</w:t>
      </w:r>
    </w:p>
    <w:p w:rsidR="00E44B35" w:rsidRDefault="00514D2C" w:rsidP="00514D2C">
      <w:pPr>
        <w:pStyle w:val="PlainText"/>
      </w:pPr>
      <w:r w:rsidRPr="004B55EA">
        <w:rPr>
          <w:color w:val="0070C0"/>
        </w:rPr>
        <w:t>Monster Manuals</w:t>
      </w:r>
      <w:r>
        <w:t xml:space="preserve"> I thru V (MM) </w:t>
      </w:r>
    </w:p>
    <w:p w:rsidR="00E44B35" w:rsidRDefault="00514D2C" w:rsidP="00514D2C">
      <w:pPr>
        <w:pStyle w:val="PlainText"/>
      </w:pPr>
      <w:r w:rsidRPr="004B55EA">
        <w:rPr>
          <w:color w:val="0070C0"/>
        </w:rPr>
        <w:t>Planar Handbook (PLH</w:t>
      </w:r>
      <w:proofErr w:type="gramStart"/>
      <w:r w:rsidRPr="004B55EA">
        <w:rPr>
          <w:color w:val="0070C0"/>
        </w:rPr>
        <w:t>)</w:t>
      </w:r>
      <w:r>
        <w:t xml:space="preserve">  (</w:t>
      </w:r>
      <w:proofErr w:type="gramEnd"/>
      <w:r>
        <w:t xml:space="preserve">replaces </w:t>
      </w:r>
      <w:r w:rsidRPr="004B55EA">
        <w:rPr>
          <w:color w:val="0070C0"/>
        </w:rPr>
        <w:t>Manual of the Planes</w:t>
      </w:r>
      <w:r>
        <w:t xml:space="preserve">) </w:t>
      </w:r>
    </w:p>
    <w:p w:rsidR="00E44B35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 xml:space="preserve">Player's Handbook 1 and 2 (PH) </w:t>
      </w:r>
    </w:p>
    <w:p w:rsidR="00E44B35" w:rsidRDefault="00514D2C" w:rsidP="00514D2C">
      <w:pPr>
        <w:pStyle w:val="PlainText"/>
      </w:pPr>
      <w:r>
        <w:t>Races of Destiny (</w:t>
      </w:r>
      <w:proofErr w:type="spellStart"/>
      <w:r>
        <w:t>RoD</w:t>
      </w:r>
      <w:proofErr w:type="spellEnd"/>
      <w:r>
        <w:t xml:space="preserve">) </w:t>
      </w:r>
    </w:p>
    <w:p w:rsidR="00E44B35" w:rsidRDefault="00514D2C" w:rsidP="00514D2C">
      <w:pPr>
        <w:pStyle w:val="PlainText"/>
      </w:pPr>
      <w:r>
        <w:t>Races of Stone (</w:t>
      </w:r>
      <w:proofErr w:type="spellStart"/>
      <w:r>
        <w:t>RoS</w:t>
      </w:r>
      <w:proofErr w:type="spellEnd"/>
      <w:r>
        <w:t xml:space="preserve">) </w:t>
      </w:r>
    </w:p>
    <w:p w:rsidR="00E44B35" w:rsidRDefault="00514D2C" w:rsidP="00514D2C">
      <w:pPr>
        <w:pStyle w:val="PlainText"/>
      </w:pPr>
      <w:r>
        <w:t>Races of the Dragon (</w:t>
      </w:r>
      <w:proofErr w:type="spellStart"/>
      <w:r>
        <w:t>RotD</w:t>
      </w:r>
      <w:proofErr w:type="spellEnd"/>
      <w:r>
        <w:t xml:space="preserve">) </w:t>
      </w:r>
    </w:p>
    <w:p w:rsidR="00E44B35" w:rsidRDefault="00514D2C" w:rsidP="00514D2C">
      <w:pPr>
        <w:pStyle w:val="PlainText"/>
      </w:pPr>
      <w:r>
        <w:t>Races of the Wild (</w:t>
      </w:r>
      <w:proofErr w:type="spellStart"/>
      <w:r>
        <w:t>RotW</w:t>
      </w:r>
      <w:proofErr w:type="spellEnd"/>
      <w:r>
        <w:t xml:space="preserve">) </w:t>
      </w:r>
    </w:p>
    <w:p w:rsidR="00E44B35" w:rsidRDefault="00514D2C" w:rsidP="00514D2C">
      <w:pPr>
        <w:pStyle w:val="PlainText"/>
      </w:pPr>
      <w:r w:rsidRPr="004B55EA">
        <w:rPr>
          <w:color w:val="0070C0"/>
        </w:rPr>
        <w:t>Rules Compendium (RC</w:t>
      </w:r>
      <w:proofErr w:type="gramStart"/>
      <w:r>
        <w:t>)  (</w:t>
      </w:r>
      <w:proofErr w:type="gramEnd"/>
      <w:r>
        <w:t xml:space="preserve">a good book for everyone to have) </w:t>
      </w:r>
    </w:p>
    <w:p w:rsidR="00E44B35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>Sandstorm (</w:t>
      </w:r>
      <w:proofErr w:type="spellStart"/>
      <w:r w:rsidRPr="004B55EA">
        <w:rPr>
          <w:color w:val="0070C0"/>
        </w:rPr>
        <w:t>Snd</w:t>
      </w:r>
      <w:proofErr w:type="spellEnd"/>
      <w:r w:rsidRPr="004B55EA">
        <w:rPr>
          <w:color w:val="0070C0"/>
        </w:rPr>
        <w:t xml:space="preserve">) </w:t>
      </w:r>
    </w:p>
    <w:p w:rsidR="00E44B35" w:rsidRDefault="00514D2C" w:rsidP="00514D2C">
      <w:pPr>
        <w:pStyle w:val="PlainText"/>
      </w:pPr>
      <w:r>
        <w:t xml:space="preserve">Savage Species (SS) </w:t>
      </w:r>
    </w:p>
    <w:p w:rsidR="00E44B35" w:rsidRDefault="00514D2C" w:rsidP="00514D2C">
      <w:pPr>
        <w:pStyle w:val="PlainText"/>
      </w:pPr>
      <w:r>
        <w:t xml:space="preserve">Spell Compendium (SC) </w:t>
      </w:r>
    </w:p>
    <w:p w:rsidR="00E44B35" w:rsidRDefault="00514D2C" w:rsidP="00514D2C">
      <w:pPr>
        <w:pStyle w:val="PlainText"/>
      </w:pPr>
      <w:proofErr w:type="spellStart"/>
      <w:r>
        <w:t>Stormwrack</w:t>
      </w:r>
      <w:proofErr w:type="spellEnd"/>
      <w:r>
        <w:t xml:space="preserve"> (SW) </w:t>
      </w:r>
    </w:p>
    <w:p w:rsidR="00E44B35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 xml:space="preserve">Stronghold Builders Guidebook (SBG) </w:t>
      </w:r>
    </w:p>
    <w:p w:rsidR="00E44B35" w:rsidRDefault="00514D2C" w:rsidP="00514D2C">
      <w:pPr>
        <w:pStyle w:val="PlainText"/>
      </w:pPr>
      <w:r>
        <w:t>Tome of Battle (</w:t>
      </w:r>
      <w:proofErr w:type="spellStart"/>
      <w:r>
        <w:t>ToB</w:t>
      </w:r>
      <w:proofErr w:type="spellEnd"/>
      <w:r>
        <w:t xml:space="preserve">) </w:t>
      </w:r>
    </w:p>
    <w:p w:rsidR="00E44B35" w:rsidRDefault="00514D2C" w:rsidP="00514D2C">
      <w:pPr>
        <w:pStyle w:val="PlainText"/>
      </w:pPr>
      <w:r>
        <w:t>Tome of Magic (</w:t>
      </w:r>
      <w:proofErr w:type="spellStart"/>
      <w:r>
        <w:t>ToM</w:t>
      </w:r>
      <w:proofErr w:type="spellEnd"/>
      <w:r>
        <w:t xml:space="preserve">) </w:t>
      </w:r>
    </w:p>
    <w:p w:rsidR="00E44B35" w:rsidRPr="004B55EA" w:rsidRDefault="00514D2C" w:rsidP="00514D2C">
      <w:pPr>
        <w:pStyle w:val="PlainText"/>
        <w:rPr>
          <w:color w:val="0070C0"/>
        </w:rPr>
      </w:pPr>
      <w:r w:rsidRPr="004B55EA">
        <w:rPr>
          <w:color w:val="0070C0"/>
        </w:rPr>
        <w:t xml:space="preserve">Unearthed Arcana (UA) </w:t>
      </w:r>
    </w:p>
    <w:p w:rsidR="0064469D" w:rsidRDefault="00514D2C" w:rsidP="00E44B35">
      <w:pPr>
        <w:pStyle w:val="PlainText"/>
      </w:pPr>
      <w:r>
        <w:t>Weapons of Legacy (</w:t>
      </w:r>
      <w:proofErr w:type="spellStart"/>
      <w:r>
        <w:t>WoL</w:t>
      </w:r>
      <w:proofErr w:type="spellEnd"/>
      <w:r>
        <w:t>)</w:t>
      </w:r>
    </w:p>
    <w:sectPr w:rsidR="0064469D" w:rsidSect="00E44B35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2C"/>
    <w:rsid w:val="004B55EA"/>
    <w:rsid w:val="00514D2C"/>
    <w:rsid w:val="00522E82"/>
    <w:rsid w:val="0064469D"/>
    <w:rsid w:val="00E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4D2C"/>
    <w:pPr>
      <w:spacing w:after="0" w:line="240" w:lineRule="auto"/>
    </w:pPr>
    <w:rPr>
      <w:rFonts w:ascii="Sylfaen" w:hAnsi="Sylfaen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4D2C"/>
    <w:rPr>
      <w:rFonts w:ascii="Sylfaen" w:hAnsi="Sylfaen"/>
      <w:color w:val="00000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4D2C"/>
    <w:pPr>
      <w:spacing w:after="0" w:line="240" w:lineRule="auto"/>
    </w:pPr>
    <w:rPr>
      <w:rFonts w:ascii="Sylfaen" w:hAnsi="Sylfaen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4D2C"/>
    <w:rPr>
      <w:rFonts w:ascii="Sylfaen" w:hAnsi="Sylfaen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D1861EE5.dotm</Template>
  <TotalTime>1</TotalTime>
  <Pages>1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Sullivan, Darren P.</cp:lastModifiedBy>
  <cp:revision>2</cp:revision>
  <dcterms:created xsi:type="dcterms:W3CDTF">2013-01-02T19:57:00Z</dcterms:created>
  <dcterms:modified xsi:type="dcterms:W3CDTF">2013-01-02T19:57:00Z</dcterms:modified>
</cp:coreProperties>
</file>